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AB2" w:rsidRDefault="00C91700" w:rsidP="00C91700">
      <w:pPr>
        <w:jc w:val="center"/>
        <w:rPr>
          <w:rFonts w:asciiTheme="majorHAnsi" w:hAnsiTheme="majorHAnsi"/>
          <w:i/>
          <w:sz w:val="52"/>
          <w:szCs w:val="52"/>
        </w:rPr>
      </w:pPr>
      <w:r w:rsidRPr="00C91700">
        <w:rPr>
          <w:rFonts w:asciiTheme="majorHAnsi" w:hAnsiTheme="majorHAnsi"/>
          <w:i/>
          <w:sz w:val="52"/>
          <w:szCs w:val="52"/>
        </w:rPr>
        <w:t>Critical Thinking Wheel Activity Extension</w:t>
      </w:r>
    </w:p>
    <w:p w:rsidR="00C91700" w:rsidRDefault="00C91700" w:rsidP="00C91700">
      <w:pPr>
        <w:jc w:val="center"/>
        <w:rPr>
          <w:rFonts w:asciiTheme="majorHAnsi" w:hAnsiTheme="majorHAnsi"/>
          <w:i/>
          <w:sz w:val="52"/>
          <w:szCs w:val="52"/>
        </w:rPr>
      </w:pPr>
    </w:p>
    <w:p w:rsidR="00C91700" w:rsidRDefault="00C91700" w:rsidP="00C91700">
      <w:pPr>
        <w:rPr>
          <w:rFonts w:asciiTheme="majorHAnsi" w:hAnsiTheme="majorHAnsi"/>
          <w:i/>
          <w:sz w:val="32"/>
          <w:szCs w:val="32"/>
        </w:rPr>
      </w:pPr>
      <w:r>
        <w:rPr>
          <w:rFonts w:asciiTheme="majorHAnsi" w:hAnsiTheme="majorHAnsi"/>
          <w:i/>
          <w:sz w:val="32"/>
          <w:szCs w:val="32"/>
        </w:rPr>
        <w:t xml:space="preserve">Have students develop questions at each level of thinking using the questioning stems on the wheels. These completed questioning stems may be used in </w:t>
      </w:r>
      <w:r w:rsidRPr="00C91700">
        <w:rPr>
          <w:rFonts w:asciiTheme="majorHAnsi" w:hAnsiTheme="majorHAnsi"/>
          <w:i/>
          <w:sz w:val="32"/>
          <w:szCs w:val="32"/>
          <w:u w:val="single"/>
        </w:rPr>
        <w:t>centers</w:t>
      </w:r>
      <w:r>
        <w:rPr>
          <w:rFonts w:asciiTheme="majorHAnsi" w:hAnsiTheme="majorHAnsi"/>
          <w:i/>
          <w:sz w:val="32"/>
          <w:szCs w:val="32"/>
        </w:rPr>
        <w:t xml:space="preserve"> or </w:t>
      </w:r>
      <w:r w:rsidRPr="00C91700">
        <w:rPr>
          <w:rFonts w:asciiTheme="majorHAnsi" w:hAnsiTheme="majorHAnsi"/>
          <w:i/>
          <w:sz w:val="32"/>
          <w:szCs w:val="32"/>
          <w:u w:val="single"/>
        </w:rPr>
        <w:t>learning stations</w:t>
      </w:r>
      <w:r>
        <w:rPr>
          <w:rFonts w:asciiTheme="majorHAnsi" w:hAnsiTheme="majorHAnsi"/>
          <w:i/>
          <w:sz w:val="32"/>
          <w:szCs w:val="32"/>
        </w:rPr>
        <w:t xml:space="preserve"> as </w:t>
      </w:r>
      <w:r w:rsidRPr="00C91700">
        <w:rPr>
          <w:rFonts w:asciiTheme="majorHAnsi" w:hAnsiTheme="majorHAnsi"/>
          <w:i/>
          <w:sz w:val="32"/>
          <w:szCs w:val="32"/>
          <w:u w:val="single"/>
        </w:rPr>
        <w:t>independent</w:t>
      </w:r>
      <w:r>
        <w:rPr>
          <w:rFonts w:asciiTheme="majorHAnsi" w:hAnsiTheme="majorHAnsi"/>
          <w:i/>
          <w:sz w:val="32"/>
          <w:szCs w:val="32"/>
        </w:rPr>
        <w:t xml:space="preserve"> or </w:t>
      </w:r>
      <w:r w:rsidRPr="00C91700">
        <w:rPr>
          <w:rFonts w:asciiTheme="majorHAnsi" w:hAnsiTheme="majorHAnsi"/>
          <w:i/>
          <w:sz w:val="32"/>
          <w:szCs w:val="32"/>
          <w:u w:val="single"/>
        </w:rPr>
        <w:t xml:space="preserve">small group </w:t>
      </w:r>
      <w:r>
        <w:rPr>
          <w:rFonts w:asciiTheme="majorHAnsi" w:hAnsiTheme="majorHAnsi"/>
          <w:i/>
          <w:sz w:val="32"/>
          <w:szCs w:val="32"/>
        </w:rPr>
        <w:t>activities to enrich the content being studied.</w:t>
      </w:r>
    </w:p>
    <w:p w:rsidR="00C91700" w:rsidRDefault="00C91700" w:rsidP="00C91700">
      <w:pPr>
        <w:rPr>
          <w:rFonts w:asciiTheme="majorHAnsi" w:hAnsiTheme="majorHAnsi"/>
          <w:i/>
          <w:sz w:val="32"/>
          <w:szCs w:val="32"/>
        </w:rPr>
      </w:pPr>
    </w:p>
    <w:p w:rsidR="00C91700" w:rsidRDefault="00C91700" w:rsidP="00C9170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32"/>
          <w:szCs w:val="32"/>
        </w:rPr>
      </w:pPr>
      <w:r>
        <w:rPr>
          <w:rFonts w:asciiTheme="majorHAnsi" w:hAnsiTheme="majorHAnsi"/>
          <w:i/>
          <w:sz w:val="32"/>
          <w:szCs w:val="32"/>
        </w:rPr>
        <w:t>Students are developing the questions based on their understanding of the content/information.</w:t>
      </w:r>
    </w:p>
    <w:p w:rsidR="00C91700" w:rsidRDefault="00C91700" w:rsidP="00C91700">
      <w:pPr>
        <w:pStyle w:val="ListParagraph"/>
        <w:rPr>
          <w:rFonts w:asciiTheme="majorHAnsi" w:hAnsiTheme="majorHAnsi"/>
          <w:i/>
          <w:sz w:val="32"/>
          <w:szCs w:val="32"/>
        </w:rPr>
      </w:pPr>
    </w:p>
    <w:p w:rsidR="00C91700" w:rsidRDefault="00C91700" w:rsidP="00C9170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32"/>
          <w:szCs w:val="32"/>
        </w:rPr>
      </w:pPr>
      <w:r>
        <w:rPr>
          <w:rFonts w:asciiTheme="majorHAnsi" w:hAnsiTheme="majorHAnsi"/>
          <w:i/>
          <w:sz w:val="32"/>
          <w:szCs w:val="32"/>
        </w:rPr>
        <w:t>Students are thinking about how to develop questions and how those questions will generate a certain type of response.</w:t>
      </w:r>
    </w:p>
    <w:p w:rsidR="00C91700" w:rsidRPr="00C91700" w:rsidRDefault="00C91700" w:rsidP="00C91700">
      <w:pPr>
        <w:pStyle w:val="ListParagraph"/>
        <w:rPr>
          <w:rFonts w:asciiTheme="majorHAnsi" w:hAnsiTheme="majorHAnsi"/>
          <w:i/>
          <w:sz w:val="32"/>
          <w:szCs w:val="32"/>
        </w:rPr>
      </w:pPr>
    </w:p>
    <w:p w:rsidR="00C91700" w:rsidRDefault="00C91700" w:rsidP="00C9170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32"/>
          <w:szCs w:val="32"/>
        </w:rPr>
      </w:pPr>
      <w:r>
        <w:rPr>
          <w:rFonts w:asciiTheme="majorHAnsi" w:hAnsiTheme="majorHAnsi"/>
          <w:i/>
          <w:sz w:val="32"/>
          <w:szCs w:val="32"/>
        </w:rPr>
        <w:t>After students develop questions, they can be provided with CHOICE in the product that shows their answers to the questions.</w:t>
      </w:r>
    </w:p>
    <w:p w:rsidR="00C91700" w:rsidRPr="00C91700" w:rsidRDefault="00C91700" w:rsidP="00C91700">
      <w:pPr>
        <w:pStyle w:val="ListParagraph"/>
        <w:rPr>
          <w:rFonts w:asciiTheme="majorHAnsi" w:hAnsiTheme="majorHAnsi"/>
          <w:i/>
          <w:sz w:val="32"/>
          <w:szCs w:val="32"/>
        </w:rPr>
      </w:pPr>
    </w:p>
    <w:p w:rsidR="00C91700" w:rsidRDefault="00706FBB" w:rsidP="00706FBB">
      <w:pPr>
        <w:rPr>
          <w:rFonts w:asciiTheme="majorHAnsi" w:hAnsiTheme="majorHAnsi"/>
          <w:i/>
          <w:sz w:val="32"/>
          <w:szCs w:val="32"/>
        </w:rPr>
      </w:pPr>
      <w:r>
        <w:rPr>
          <w:rFonts w:asciiTheme="majorHAnsi" w:hAnsiTheme="majorHAnsi"/>
          <w:i/>
          <w:sz w:val="32"/>
          <w:szCs w:val="32"/>
        </w:rPr>
        <w:t>*************************************************</w:t>
      </w:r>
      <w:bookmarkStart w:id="0" w:name="_GoBack"/>
      <w:bookmarkEnd w:id="0"/>
      <w:r>
        <w:rPr>
          <w:rFonts w:asciiTheme="majorHAnsi" w:hAnsiTheme="majorHAnsi"/>
          <w:i/>
          <w:sz w:val="32"/>
          <w:szCs w:val="32"/>
        </w:rPr>
        <w:t>********************</w:t>
      </w:r>
    </w:p>
    <w:p w:rsidR="00706FBB" w:rsidRPr="001C09A0" w:rsidRDefault="00706FBB" w:rsidP="00706FBB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1C09A0">
        <w:rPr>
          <w:rFonts w:asciiTheme="majorHAnsi" w:hAnsiTheme="majorHAnsi"/>
          <w:b/>
          <w:i/>
          <w:sz w:val="32"/>
          <w:szCs w:val="32"/>
        </w:rPr>
        <w:t>Reflection Questions</w:t>
      </w:r>
      <w:r w:rsidR="001C09A0" w:rsidRPr="001C09A0">
        <w:rPr>
          <w:rFonts w:asciiTheme="majorHAnsi" w:hAnsiTheme="majorHAnsi"/>
          <w:b/>
          <w:i/>
          <w:sz w:val="32"/>
          <w:szCs w:val="32"/>
        </w:rPr>
        <w:t xml:space="preserve"> </w:t>
      </w:r>
    </w:p>
    <w:p w:rsidR="001C09A0" w:rsidRPr="001C09A0" w:rsidRDefault="00706FBB" w:rsidP="00706FBB">
      <w:pPr>
        <w:rPr>
          <w:rFonts w:asciiTheme="majorHAnsi" w:hAnsiTheme="majorHAnsi"/>
          <w:i/>
          <w:sz w:val="28"/>
          <w:szCs w:val="28"/>
        </w:rPr>
      </w:pPr>
      <w:r w:rsidRPr="001C09A0">
        <w:rPr>
          <w:rFonts w:asciiTheme="majorHAnsi" w:hAnsiTheme="majorHAnsi"/>
          <w:i/>
          <w:sz w:val="28"/>
          <w:szCs w:val="28"/>
        </w:rPr>
        <w:t>After an activity or discussion, students reflect on the learning experience by selecting one or more of the questioning stems on the Student Critical Thinking Wheel</w:t>
      </w:r>
      <w:r w:rsidR="001C09A0" w:rsidRPr="001C09A0">
        <w:rPr>
          <w:rFonts w:asciiTheme="majorHAnsi" w:hAnsiTheme="majorHAnsi"/>
          <w:i/>
          <w:sz w:val="28"/>
          <w:szCs w:val="28"/>
        </w:rPr>
        <w:t xml:space="preserve"> (back of the wheel – left side)</w:t>
      </w:r>
      <w:r w:rsidRPr="001C09A0">
        <w:rPr>
          <w:rFonts w:asciiTheme="majorHAnsi" w:hAnsiTheme="majorHAnsi"/>
          <w:i/>
          <w:sz w:val="28"/>
          <w:szCs w:val="28"/>
        </w:rPr>
        <w:t xml:space="preserve">. The reflection stems </w:t>
      </w:r>
      <w:r w:rsidR="001C09A0" w:rsidRPr="001C09A0">
        <w:rPr>
          <w:rFonts w:asciiTheme="majorHAnsi" w:hAnsiTheme="majorHAnsi"/>
          <w:i/>
          <w:sz w:val="28"/>
          <w:szCs w:val="28"/>
        </w:rPr>
        <w:t xml:space="preserve">serve as guides to structure or focus the thoughts of students. </w:t>
      </w:r>
    </w:p>
    <w:p w:rsidR="001C09A0" w:rsidRPr="001C09A0" w:rsidRDefault="001C09A0" w:rsidP="00706FBB">
      <w:pPr>
        <w:rPr>
          <w:rFonts w:asciiTheme="majorHAnsi" w:hAnsiTheme="majorHAnsi"/>
          <w:i/>
          <w:sz w:val="32"/>
          <w:szCs w:val="32"/>
        </w:rPr>
      </w:pPr>
      <w:r w:rsidRPr="001C09A0">
        <w:rPr>
          <w:rFonts w:asciiTheme="majorHAnsi" w:hAnsiTheme="majorHAnsi"/>
          <w:i/>
          <w:sz w:val="28"/>
          <w:szCs w:val="28"/>
        </w:rPr>
        <w:t>Reflection is a critical element to learning (retention) and transfer of learning (application). Brain research indicates that reflective thinking affects memory and helps students make meaning of learning.</w:t>
      </w:r>
    </w:p>
    <w:sectPr w:rsidR="001C09A0" w:rsidRPr="001C09A0" w:rsidSect="00C91700">
      <w:pgSz w:w="12240" w:h="15840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E7E09"/>
    <w:multiLevelType w:val="hybridMultilevel"/>
    <w:tmpl w:val="3DAC60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700"/>
    <w:rsid w:val="001C09A0"/>
    <w:rsid w:val="00706FBB"/>
    <w:rsid w:val="00BE5AB2"/>
    <w:rsid w:val="00C9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7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PFISD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Embry</dc:creator>
  <cp:lastModifiedBy>Rebecca Embry</cp:lastModifiedBy>
  <cp:revision>1</cp:revision>
  <dcterms:created xsi:type="dcterms:W3CDTF">2012-09-30T22:47:00Z</dcterms:created>
  <dcterms:modified xsi:type="dcterms:W3CDTF">2012-09-30T23:04:00Z</dcterms:modified>
</cp:coreProperties>
</file>